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5752D" w14:textId="77777777" w:rsidR="00EB1A2D" w:rsidRPr="001B57FB" w:rsidRDefault="00EB1A2D" w:rsidP="00EB1A2D">
      <w:pPr>
        <w:spacing w:after="0" w:line="480" w:lineRule="auto"/>
        <w:contextualSpacing/>
        <w:rPr>
          <w:rFonts w:ascii="Times New Roman" w:hAnsi="Times New Roman" w:cs="Times New Roman"/>
          <w:sz w:val="24"/>
          <w:szCs w:val="24"/>
        </w:rPr>
      </w:pPr>
    </w:p>
    <w:p w14:paraId="10FD1B96" w14:textId="321DCC2B" w:rsidR="00EB1A2D" w:rsidRDefault="00EB1A2D" w:rsidP="00A175D4">
      <w:pPr>
        <w:spacing w:after="0" w:line="480" w:lineRule="auto"/>
        <w:contextualSpacing/>
        <w:rPr>
          <w:rFonts w:ascii="Times New Roman" w:hAnsi="Times New Roman" w:cs="Times New Roman"/>
          <w:sz w:val="24"/>
          <w:szCs w:val="24"/>
        </w:rPr>
      </w:pPr>
    </w:p>
    <w:p w14:paraId="3C2E6284" w14:textId="5A863413" w:rsidR="00A175D4" w:rsidRDefault="00A175D4" w:rsidP="00A175D4">
      <w:pPr>
        <w:spacing w:after="0" w:line="480" w:lineRule="auto"/>
        <w:contextualSpacing/>
        <w:rPr>
          <w:rFonts w:ascii="Times New Roman" w:hAnsi="Times New Roman" w:cs="Times New Roman"/>
          <w:sz w:val="24"/>
          <w:szCs w:val="24"/>
        </w:rPr>
      </w:pPr>
    </w:p>
    <w:p w14:paraId="698899BC" w14:textId="387EC386" w:rsidR="00A175D4" w:rsidRDefault="00A175D4" w:rsidP="00A175D4">
      <w:pPr>
        <w:spacing w:after="0" w:line="480" w:lineRule="auto"/>
        <w:contextualSpacing/>
        <w:rPr>
          <w:rFonts w:ascii="Times New Roman" w:hAnsi="Times New Roman" w:cs="Times New Roman"/>
          <w:sz w:val="24"/>
          <w:szCs w:val="24"/>
        </w:rPr>
      </w:pPr>
    </w:p>
    <w:p w14:paraId="721FB9AD" w14:textId="4623256C" w:rsidR="00A175D4" w:rsidRDefault="00A175D4" w:rsidP="00A175D4">
      <w:pPr>
        <w:spacing w:after="0" w:line="480" w:lineRule="auto"/>
        <w:contextualSpacing/>
        <w:rPr>
          <w:rFonts w:ascii="Times New Roman" w:hAnsi="Times New Roman" w:cs="Times New Roman"/>
          <w:sz w:val="24"/>
          <w:szCs w:val="24"/>
        </w:rPr>
      </w:pPr>
    </w:p>
    <w:p w14:paraId="4D5F7893" w14:textId="62A17F29" w:rsidR="00A175D4" w:rsidRDefault="00A175D4" w:rsidP="00A175D4">
      <w:pPr>
        <w:spacing w:after="0" w:line="480" w:lineRule="auto"/>
        <w:contextualSpacing/>
        <w:rPr>
          <w:rFonts w:ascii="Times New Roman" w:hAnsi="Times New Roman" w:cs="Times New Roman"/>
          <w:sz w:val="24"/>
          <w:szCs w:val="24"/>
        </w:rPr>
      </w:pPr>
    </w:p>
    <w:p w14:paraId="689826FA" w14:textId="77777777" w:rsidR="00A175D4" w:rsidRPr="001B57FB" w:rsidRDefault="00A175D4" w:rsidP="00A175D4">
      <w:pPr>
        <w:spacing w:after="0" w:line="480" w:lineRule="auto"/>
        <w:contextualSpacing/>
        <w:rPr>
          <w:rFonts w:ascii="Times New Roman" w:hAnsi="Times New Roman" w:cs="Times New Roman"/>
          <w:sz w:val="24"/>
          <w:szCs w:val="24"/>
        </w:rPr>
      </w:pPr>
    </w:p>
    <w:p w14:paraId="591813F8" w14:textId="77777777" w:rsidR="00EB1A2D" w:rsidRPr="001B57FB" w:rsidRDefault="00EB1A2D" w:rsidP="00EB1A2D">
      <w:pPr>
        <w:spacing w:after="0" w:line="480" w:lineRule="auto"/>
        <w:contextualSpacing/>
        <w:jc w:val="center"/>
        <w:rPr>
          <w:rFonts w:ascii="Times New Roman" w:hAnsi="Times New Roman" w:cs="Times New Roman"/>
          <w:sz w:val="24"/>
          <w:szCs w:val="24"/>
        </w:rPr>
      </w:pPr>
    </w:p>
    <w:p w14:paraId="0BC30011" w14:textId="77777777" w:rsidR="00EB1A2D" w:rsidRPr="001B57FB" w:rsidRDefault="00EB1A2D" w:rsidP="00EB1A2D">
      <w:pPr>
        <w:spacing w:after="0" w:line="480" w:lineRule="auto"/>
        <w:contextualSpacing/>
        <w:jc w:val="center"/>
        <w:rPr>
          <w:rFonts w:ascii="Times New Roman" w:hAnsi="Times New Roman" w:cs="Times New Roman"/>
          <w:sz w:val="24"/>
          <w:szCs w:val="24"/>
        </w:rPr>
      </w:pPr>
    </w:p>
    <w:p w14:paraId="52E64006" w14:textId="79F22EDE" w:rsidR="00EB1A2D" w:rsidRPr="001B57FB" w:rsidRDefault="00B67C6E" w:rsidP="00EB1A2D">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t>W</w:t>
      </w:r>
      <w:r w:rsidR="00A175D4">
        <w:rPr>
          <w:rFonts w:ascii="Times New Roman" w:hAnsi="Times New Roman" w:cs="Times New Roman"/>
          <w:sz w:val="24"/>
          <w:szCs w:val="24"/>
        </w:rPr>
        <w:t>ork</w:t>
      </w:r>
      <w:r w:rsidRPr="001B57FB">
        <w:rPr>
          <w:rFonts w:ascii="Times New Roman" w:hAnsi="Times New Roman" w:cs="Times New Roman"/>
          <w:sz w:val="24"/>
          <w:szCs w:val="24"/>
        </w:rPr>
        <w:t>-R</w:t>
      </w:r>
      <w:r w:rsidR="00A175D4">
        <w:rPr>
          <w:rFonts w:ascii="Times New Roman" w:hAnsi="Times New Roman" w:cs="Times New Roman"/>
          <w:sz w:val="24"/>
          <w:szCs w:val="24"/>
        </w:rPr>
        <w:t>elated</w:t>
      </w:r>
      <w:r w:rsidRPr="001B57FB">
        <w:rPr>
          <w:rFonts w:ascii="Times New Roman" w:hAnsi="Times New Roman" w:cs="Times New Roman"/>
          <w:sz w:val="24"/>
          <w:szCs w:val="24"/>
        </w:rPr>
        <w:t xml:space="preserve"> S</w:t>
      </w:r>
      <w:r w:rsidR="00A175D4">
        <w:rPr>
          <w:rFonts w:ascii="Times New Roman" w:hAnsi="Times New Roman" w:cs="Times New Roman"/>
          <w:sz w:val="24"/>
          <w:szCs w:val="24"/>
        </w:rPr>
        <w:t>tress</w:t>
      </w:r>
      <w:r w:rsidRPr="001B57FB">
        <w:rPr>
          <w:rFonts w:ascii="Times New Roman" w:hAnsi="Times New Roman" w:cs="Times New Roman"/>
          <w:sz w:val="24"/>
          <w:szCs w:val="24"/>
        </w:rPr>
        <w:t xml:space="preserve"> F</w:t>
      </w:r>
      <w:r w:rsidR="00A175D4">
        <w:rPr>
          <w:rFonts w:ascii="Times New Roman" w:hAnsi="Times New Roman" w:cs="Times New Roman"/>
          <w:sz w:val="24"/>
          <w:szCs w:val="24"/>
        </w:rPr>
        <w:t>actors</w:t>
      </w:r>
    </w:p>
    <w:p w14:paraId="1D484AD7" w14:textId="77777777" w:rsidR="00A175D4" w:rsidRDefault="00A175D4" w:rsidP="00A175D4">
      <w:pPr>
        <w:spacing w:after="0" w:line="480" w:lineRule="auto"/>
        <w:jc w:val="center"/>
        <w:rPr>
          <w:rFonts w:ascii="Times New Roman" w:hAnsi="Times New Roman" w:cs="Times New Roman"/>
          <w:sz w:val="24"/>
          <w:szCs w:val="24"/>
        </w:rPr>
      </w:pPr>
      <w:r w:rsidRPr="00322F15">
        <w:rPr>
          <w:rFonts w:ascii="Times New Roman" w:hAnsi="Times New Roman" w:cs="Times New Roman"/>
          <w:sz w:val="24"/>
          <w:szCs w:val="24"/>
        </w:rPr>
        <w:t>Khaled Alswayeh</w:t>
      </w:r>
    </w:p>
    <w:p w14:paraId="796BEBD9" w14:textId="33FCE84A" w:rsidR="00A175D4" w:rsidRDefault="00A175D4" w:rsidP="00A175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Research Methodology in Health 13961 HCM-505</w:t>
      </w:r>
    </w:p>
    <w:p w14:paraId="3C43EA8E" w14:textId="77777777" w:rsidR="00A175D4" w:rsidRDefault="00A175D4" w:rsidP="00A175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Saudi Electronic University </w:t>
      </w:r>
    </w:p>
    <w:p w14:paraId="318982E0" w14:textId="77777777" w:rsidR="00EB1A2D" w:rsidRPr="001B57FB" w:rsidRDefault="00EB1A2D" w:rsidP="00EB1A2D">
      <w:pPr>
        <w:spacing w:after="0" w:line="480" w:lineRule="auto"/>
        <w:contextualSpacing/>
        <w:rPr>
          <w:rFonts w:ascii="Times New Roman" w:hAnsi="Times New Roman" w:cs="Times New Roman"/>
          <w:sz w:val="24"/>
          <w:szCs w:val="24"/>
        </w:rPr>
      </w:pPr>
    </w:p>
    <w:p w14:paraId="036EABE3" w14:textId="77777777" w:rsidR="00EB1A2D" w:rsidRPr="001B57FB" w:rsidRDefault="00EB1A2D" w:rsidP="00EB1A2D">
      <w:pPr>
        <w:spacing w:after="0" w:line="480" w:lineRule="auto"/>
        <w:contextualSpacing/>
        <w:rPr>
          <w:rFonts w:ascii="Times New Roman" w:hAnsi="Times New Roman" w:cs="Times New Roman"/>
          <w:sz w:val="24"/>
          <w:szCs w:val="24"/>
        </w:rPr>
      </w:pPr>
    </w:p>
    <w:p w14:paraId="47C4D524" w14:textId="77777777" w:rsidR="00EB1A2D" w:rsidRPr="001B57FB" w:rsidRDefault="00EB1A2D" w:rsidP="00EB1A2D">
      <w:pPr>
        <w:spacing w:after="0" w:line="480" w:lineRule="auto"/>
        <w:contextualSpacing/>
        <w:rPr>
          <w:rFonts w:ascii="Times New Roman" w:hAnsi="Times New Roman" w:cs="Times New Roman"/>
          <w:sz w:val="24"/>
          <w:szCs w:val="24"/>
        </w:rPr>
      </w:pPr>
    </w:p>
    <w:p w14:paraId="6531B053" w14:textId="77777777" w:rsidR="00EB1A2D" w:rsidRPr="001B57FB" w:rsidRDefault="00EB1A2D" w:rsidP="00EB1A2D">
      <w:pPr>
        <w:spacing w:after="0" w:line="480" w:lineRule="auto"/>
        <w:contextualSpacing/>
        <w:rPr>
          <w:rFonts w:ascii="Times New Roman" w:hAnsi="Times New Roman" w:cs="Times New Roman"/>
          <w:sz w:val="24"/>
          <w:szCs w:val="24"/>
        </w:rPr>
      </w:pPr>
    </w:p>
    <w:p w14:paraId="3E464FB9" w14:textId="77777777" w:rsidR="00EB1A2D" w:rsidRPr="001B57FB" w:rsidRDefault="00EB1A2D" w:rsidP="00EB1A2D">
      <w:pPr>
        <w:spacing w:after="0" w:line="480" w:lineRule="auto"/>
        <w:contextualSpacing/>
        <w:rPr>
          <w:rFonts w:ascii="Times New Roman" w:hAnsi="Times New Roman" w:cs="Times New Roman"/>
          <w:sz w:val="24"/>
          <w:szCs w:val="24"/>
        </w:rPr>
      </w:pPr>
    </w:p>
    <w:p w14:paraId="2A6D3171" w14:textId="77777777" w:rsidR="00EB1A2D" w:rsidRPr="001B57FB" w:rsidRDefault="00EB1A2D" w:rsidP="00EB1A2D">
      <w:pPr>
        <w:spacing w:after="0" w:line="480" w:lineRule="auto"/>
        <w:contextualSpacing/>
        <w:rPr>
          <w:rFonts w:ascii="Times New Roman" w:hAnsi="Times New Roman" w:cs="Times New Roman"/>
          <w:sz w:val="24"/>
          <w:szCs w:val="24"/>
        </w:rPr>
      </w:pPr>
    </w:p>
    <w:p w14:paraId="3A0E8F99" w14:textId="77777777" w:rsidR="00EB1A2D" w:rsidRPr="001B57FB" w:rsidRDefault="00EB1A2D" w:rsidP="00EB1A2D">
      <w:pPr>
        <w:spacing w:after="0" w:line="480" w:lineRule="auto"/>
        <w:contextualSpacing/>
        <w:rPr>
          <w:rFonts w:ascii="Times New Roman" w:hAnsi="Times New Roman" w:cs="Times New Roman"/>
          <w:sz w:val="24"/>
          <w:szCs w:val="24"/>
        </w:rPr>
      </w:pPr>
    </w:p>
    <w:p w14:paraId="5BA7A85D" w14:textId="77777777" w:rsidR="00EB1A2D" w:rsidRPr="001B57FB" w:rsidRDefault="00EB1A2D" w:rsidP="00EB1A2D">
      <w:pPr>
        <w:spacing w:after="0" w:line="480" w:lineRule="auto"/>
        <w:contextualSpacing/>
        <w:rPr>
          <w:rFonts w:ascii="Times New Roman" w:hAnsi="Times New Roman" w:cs="Times New Roman"/>
          <w:sz w:val="24"/>
          <w:szCs w:val="24"/>
        </w:rPr>
      </w:pPr>
    </w:p>
    <w:p w14:paraId="49F2D213" w14:textId="77777777" w:rsidR="00EB1A2D" w:rsidRPr="001B57FB" w:rsidRDefault="00EB1A2D" w:rsidP="00EB1A2D">
      <w:pPr>
        <w:spacing w:after="0" w:line="480" w:lineRule="auto"/>
        <w:contextualSpacing/>
        <w:rPr>
          <w:rFonts w:ascii="Times New Roman" w:hAnsi="Times New Roman" w:cs="Times New Roman"/>
          <w:sz w:val="24"/>
          <w:szCs w:val="24"/>
        </w:rPr>
      </w:pPr>
    </w:p>
    <w:p w14:paraId="0BE9CD26" w14:textId="77777777" w:rsidR="00EB1A2D" w:rsidRPr="001B57FB" w:rsidRDefault="00EB1A2D" w:rsidP="00EB1A2D">
      <w:pPr>
        <w:spacing w:after="0" w:line="480" w:lineRule="auto"/>
        <w:contextualSpacing/>
        <w:rPr>
          <w:rFonts w:ascii="Times New Roman" w:hAnsi="Times New Roman" w:cs="Times New Roman"/>
          <w:sz w:val="24"/>
          <w:szCs w:val="24"/>
        </w:rPr>
      </w:pPr>
    </w:p>
    <w:p w14:paraId="236FDCC9" w14:textId="7C1EE1DF" w:rsidR="00EB1A2D" w:rsidRDefault="00B67C6E" w:rsidP="00EB1A2D">
      <w:pPr>
        <w:spacing w:after="0" w:line="480" w:lineRule="auto"/>
        <w:contextualSpacing/>
        <w:jc w:val="center"/>
        <w:rPr>
          <w:rFonts w:ascii="Times New Roman" w:hAnsi="Times New Roman" w:cs="Times New Roman"/>
          <w:sz w:val="24"/>
          <w:szCs w:val="24"/>
        </w:rPr>
      </w:pPr>
      <w:r w:rsidRPr="001B57FB">
        <w:rPr>
          <w:rFonts w:ascii="Times New Roman" w:hAnsi="Times New Roman" w:cs="Times New Roman"/>
          <w:sz w:val="24"/>
          <w:szCs w:val="24"/>
        </w:rPr>
        <w:lastRenderedPageBreak/>
        <w:t>Work-Related Stress Factors</w:t>
      </w:r>
    </w:p>
    <w:p w14:paraId="47CC30C1" w14:textId="27899387" w:rsidR="004B750A" w:rsidRPr="004B750A" w:rsidRDefault="004B750A" w:rsidP="00EB1A2D">
      <w:pPr>
        <w:spacing w:after="0" w:line="480" w:lineRule="auto"/>
        <w:contextualSpacing/>
        <w:jc w:val="center"/>
        <w:rPr>
          <w:rFonts w:ascii="Times New Roman" w:hAnsi="Times New Roman" w:cs="Times New Roman"/>
          <w:b/>
          <w:bCs/>
          <w:sz w:val="24"/>
          <w:szCs w:val="24"/>
        </w:rPr>
      </w:pPr>
      <w:r w:rsidRPr="004B750A">
        <w:rPr>
          <w:rFonts w:ascii="Times New Roman" w:hAnsi="Times New Roman" w:cs="Times New Roman"/>
          <w:b/>
          <w:bCs/>
          <w:sz w:val="24"/>
          <w:szCs w:val="24"/>
        </w:rPr>
        <w:t xml:space="preserve">Overview </w:t>
      </w:r>
    </w:p>
    <w:p w14:paraId="1575C46B" w14:textId="63ED6D92" w:rsidR="00EB1A2D" w:rsidRDefault="00B67C6E" w:rsidP="00EB1A2D">
      <w:pPr>
        <w:spacing w:after="0" w:line="480" w:lineRule="auto"/>
        <w:ind w:firstLine="720"/>
        <w:contextualSpacing/>
        <w:rPr>
          <w:rFonts w:ascii="Times New Roman" w:hAnsi="Times New Roman" w:cs="Times New Roman"/>
          <w:sz w:val="24"/>
          <w:szCs w:val="24"/>
        </w:rPr>
      </w:pPr>
      <w:r w:rsidRPr="001B57FB">
        <w:rPr>
          <w:rFonts w:ascii="Times New Roman" w:hAnsi="Times New Roman" w:cs="Times New Roman"/>
          <w:sz w:val="24"/>
          <w:szCs w:val="24"/>
        </w:rPr>
        <w:t>Stress-related to work is a common issue in all professions. However, there are variations of stress from one profession to the other and different positions in specific professions. The health sector is not, therefore, in any way, an exception to the stress issues in the workplace at different levels of management. Among the major determinants in stress levels of individuals is the nature of work that an individual handle. Nature includes the various responsibilities and the tasks which come in various dimensions. The variation varies depending on the country since different countries contain internal factors different from other countries. For example, in the health sector in Saudi Arabia, some factors have led to stress in the workplace. The topic tackles a crucial issue in the health sector that needs to be deeply understood. The factors related to workplace stress are vital to look into since understanding the same will go a long way in determining the factors and their relevance in the health sector.</w:t>
      </w:r>
    </w:p>
    <w:p w14:paraId="61FCF597" w14:textId="6FCDC86A" w:rsidR="00EB1A2D" w:rsidRDefault="00B67C6E" w:rsidP="004B750A">
      <w:pPr>
        <w:spacing w:after="0" w:line="480" w:lineRule="auto"/>
        <w:ind w:firstLine="720"/>
        <w:contextualSpacing/>
        <w:rPr>
          <w:rFonts w:ascii="Times New Roman" w:hAnsi="Times New Roman" w:cs="Times New Roman"/>
          <w:sz w:val="24"/>
          <w:szCs w:val="24"/>
        </w:rPr>
      </w:pPr>
      <w:r w:rsidRPr="001B57FB">
        <w:rPr>
          <w:rFonts w:ascii="Times New Roman" w:hAnsi="Times New Roman" w:cs="Times New Roman"/>
          <w:sz w:val="24"/>
          <w:szCs w:val="24"/>
        </w:rPr>
        <w:t>Additionally, by understanding the nature of the factors, it is easy to identify coping with factors to find a lasting solution for the individual health professionals and the whole sector at large in Saudi Arabia. The topic will mostly involve health professionals and their family members. The topic is perfect since it has no timeline in the relevance and is applicable at all times. The topic is applicable in other areas apart from Saudi Arabia since global factors are not necessarily affected by geographical or cultural factors.</w:t>
      </w:r>
    </w:p>
    <w:p w14:paraId="448E7B93" w14:textId="5BF6824F" w:rsidR="004B750A" w:rsidRPr="004B750A" w:rsidRDefault="004B750A" w:rsidP="004B750A">
      <w:pPr>
        <w:spacing w:after="0" w:line="480" w:lineRule="auto"/>
        <w:ind w:firstLine="720"/>
        <w:contextualSpacing/>
        <w:jc w:val="center"/>
        <w:rPr>
          <w:rFonts w:ascii="Times New Roman" w:hAnsi="Times New Roman" w:cs="Times New Roman"/>
          <w:b/>
          <w:bCs/>
          <w:sz w:val="24"/>
          <w:szCs w:val="24"/>
        </w:rPr>
      </w:pPr>
      <w:r w:rsidRPr="004B750A">
        <w:rPr>
          <w:rFonts w:ascii="Times New Roman" w:hAnsi="Times New Roman" w:cs="Times New Roman"/>
          <w:b/>
          <w:bCs/>
          <w:sz w:val="24"/>
          <w:szCs w:val="24"/>
        </w:rPr>
        <w:t>Reason of</w:t>
      </w:r>
      <w:r>
        <w:rPr>
          <w:rFonts w:ascii="Times New Roman" w:hAnsi="Times New Roman" w:cs="Times New Roman"/>
          <w:b/>
          <w:bCs/>
          <w:sz w:val="24"/>
          <w:szCs w:val="24"/>
        </w:rPr>
        <w:t xml:space="preserve"> Selecting the </w:t>
      </w:r>
      <w:r>
        <w:rPr>
          <w:rFonts w:ascii="Times New Roman" w:hAnsi="Times New Roman" w:cs="Times New Roman"/>
          <w:b/>
          <w:bCs/>
          <w:sz w:val="24"/>
          <w:szCs w:val="24"/>
        </w:rPr>
        <w:t xml:space="preserve">References </w:t>
      </w:r>
    </w:p>
    <w:p w14:paraId="40668EF4" w14:textId="3363CAD1" w:rsidR="00EB1A2D" w:rsidRPr="001B57FB" w:rsidRDefault="00B67C6E" w:rsidP="00EB1A2D">
      <w:pPr>
        <w:spacing w:after="0" w:line="480" w:lineRule="auto"/>
        <w:ind w:firstLine="720"/>
        <w:contextualSpacing/>
        <w:rPr>
          <w:rFonts w:ascii="Times New Roman" w:hAnsi="Times New Roman" w:cs="Times New Roman"/>
          <w:color w:val="222222"/>
          <w:sz w:val="24"/>
          <w:szCs w:val="24"/>
          <w:shd w:val="clear" w:color="auto" w:fill="FFFFFF"/>
        </w:rPr>
      </w:pPr>
      <w:r w:rsidRPr="001B57FB">
        <w:rPr>
          <w:rFonts w:ascii="Times New Roman" w:hAnsi="Times New Roman" w:cs="Times New Roman"/>
          <w:sz w:val="24"/>
          <w:szCs w:val="24"/>
        </w:rPr>
        <w:t xml:space="preserve">The sources relevant to the topic have various relevance. Batran (2019) explains work-related stress among nurses in Saudi. Saquib et al. (2019), using Herzberg's 2‐Factor Theory, explains stress concerning job satisfaction. The source is relevant in that factors related to stress </w:t>
      </w:r>
      <w:r w:rsidRPr="001B57FB">
        <w:rPr>
          <w:rFonts w:ascii="Times New Roman" w:hAnsi="Times New Roman" w:cs="Times New Roman"/>
          <w:sz w:val="24"/>
          <w:szCs w:val="24"/>
        </w:rPr>
        <w:lastRenderedPageBreak/>
        <w:t xml:space="preserve">are determinants of whether one has job satisfaction or not. Krämer et al. (2019) applied the hypothesis that job demands affect the workplace's strain in the workplace among the physicians and the quality of care offered. Khamisa et al. (2015) use Cannon's theory to explain the biological system breakdown resulting from persistent stressing factors. The source is relevant because it explains the stress factors in the workplace and the other accompanying factors. Harzer &amp; Ruch (2015) explains how the character strengths influence work-related strains. The authors apply the well-being theory to illustrate how personality is significant in managing job stress—using the JDC model, Hessels, Rietveld, &amp; van der Zwan (2017), the hypothesis that the work-related strains are proportional to the job demand. The source is relevant because it explains the healthcare sector's job demand and its relation to work stress. Alosaimi et al. (2016) illustrate how the provision of health care to patients, while they are admitted, is also closely associated with stress, which may worsen to cause psychiatric disorders. Therefore, the source is relevant to outlining hospitalized care services concerning job stress. The article by Almazan, Albougami, &amp; Alamri (2019) explains the stress of nurses in an acute care hospital. The source is relevant in understanding the specific conditions that bring about stress to the healthcare professionals while carrying out their duties. </w:t>
      </w:r>
      <w:r w:rsidR="001C696F" w:rsidRPr="001B57FB">
        <w:rPr>
          <w:rFonts w:ascii="Times New Roman" w:hAnsi="Times New Roman" w:cs="Times New Roman"/>
          <w:color w:val="222222"/>
          <w:sz w:val="24"/>
          <w:szCs w:val="24"/>
          <w:shd w:val="clear" w:color="auto" w:fill="FFFFFF"/>
        </w:rPr>
        <w:t xml:space="preserve">Wazqar (2019), using the transactional theory, </w:t>
      </w:r>
      <w:r w:rsidR="002318F9" w:rsidRPr="001B57FB">
        <w:rPr>
          <w:rFonts w:ascii="Times New Roman" w:hAnsi="Times New Roman" w:cs="Times New Roman"/>
          <w:color w:val="222222"/>
          <w:sz w:val="24"/>
          <w:szCs w:val="24"/>
          <w:shd w:val="clear" w:color="auto" w:fill="FFFFFF"/>
        </w:rPr>
        <w:t xml:space="preserve">explains the relationship between workers and the environment in </w:t>
      </w:r>
      <w:r w:rsidR="006C3B3F" w:rsidRPr="001B57FB">
        <w:rPr>
          <w:rFonts w:ascii="Times New Roman" w:hAnsi="Times New Roman" w:cs="Times New Roman"/>
          <w:color w:val="222222"/>
          <w:sz w:val="24"/>
          <w:szCs w:val="24"/>
          <w:shd w:val="clear" w:color="auto" w:fill="FFFFFF"/>
        </w:rPr>
        <w:t xml:space="preserve">creating a stressed workplace. </w:t>
      </w:r>
      <w:r w:rsidR="009079FB" w:rsidRPr="001B57FB">
        <w:rPr>
          <w:rFonts w:ascii="Times New Roman" w:hAnsi="Times New Roman" w:cs="Times New Roman"/>
          <w:color w:val="222222"/>
          <w:sz w:val="24"/>
          <w:szCs w:val="24"/>
          <w:shd w:val="clear" w:color="auto" w:fill="FFFFFF"/>
        </w:rPr>
        <w:t xml:space="preserve">Slimane (2017), </w:t>
      </w:r>
      <w:r w:rsidR="006D152F" w:rsidRPr="001B57FB">
        <w:rPr>
          <w:rFonts w:ascii="Times New Roman" w:hAnsi="Times New Roman" w:cs="Times New Roman"/>
          <w:color w:val="222222"/>
          <w:sz w:val="24"/>
          <w:szCs w:val="24"/>
          <w:shd w:val="clear" w:color="auto" w:fill="FFFFFF"/>
        </w:rPr>
        <w:t xml:space="preserve">using </w:t>
      </w:r>
      <w:r w:rsidR="006D152F" w:rsidRPr="001B57FB">
        <w:rPr>
          <w:rFonts w:ascii="Times New Roman" w:hAnsi="Times New Roman" w:cs="Times New Roman"/>
          <w:sz w:val="24"/>
          <w:szCs w:val="24"/>
        </w:rPr>
        <w:t xml:space="preserve">Herzberg's 2‐Factor Theory, </w:t>
      </w:r>
      <w:r w:rsidR="00333CA9" w:rsidRPr="001B57FB">
        <w:rPr>
          <w:rFonts w:ascii="Times New Roman" w:hAnsi="Times New Roman" w:cs="Times New Roman"/>
          <w:sz w:val="24"/>
          <w:szCs w:val="24"/>
        </w:rPr>
        <w:t xml:space="preserve">explains the motivation </w:t>
      </w:r>
      <w:r w:rsidR="0098215F" w:rsidRPr="001B57FB">
        <w:rPr>
          <w:rFonts w:ascii="Times New Roman" w:hAnsi="Times New Roman" w:cs="Times New Roman"/>
          <w:sz w:val="24"/>
          <w:szCs w:val="24"/>
        </w:rPr>
        <w:t xml:space="preserve">by pharmacists in measuring job satisfaction. </w:t>
      </w:r>
      <w:r w:rsidR="00780FDD" w:rsidRPr="001B57FB">
        <w:rPr>
          <w:rFonts w:ascii="Times New Roman" w:hAnsi="Times New Roman" w:cs="Times New Roman"/>
          <w:sz w:val="24"/>
          <w:szCs w:val="24"/>
        </w:rPr>
        <w:t xml:space="preserve">The </w:t>
      </w:r>
      <w:r w:rsidR="00244911" w:rsidRPr="001B57FB">
        <w:rPr>
          <w:rFonts w:ascii="Times New Roman" w:hAnsi="Times New Roman" w:cs="Times New Roman"/>
          <w:sz w:val="24"/>
          <w:szCs w:val="24"/>
        </w:rPr>
        <w:t>source</w:t>
      </w:r>
      <w:r w:rsidR="00780FDD" w:rsidRPr="001B57FB">
        <w:rPr>
          <w:rFonts w:ascii="Times New Roman" w:hAnsi="Times New Roman" w:cs="Times New Roman"/>
          <w:sz w:val="24"/>
          <w:szCs w:val="24"/>
        </w:rPr>
        <w:t xml:space="preserve"> brings out job satisfaction concerning job stress.  </w:t>
      </w:r>
    </w:p>
    <w:p w14:paraId="3EABAC37" w14:textId="77777777" w:rsidR="006D152F" w:rsidRPr="001B57FB" w:rsidRDefault="006D152F" w:rsidP="00EB1A2D">
      <w:pPr>
        <w:spacing w:after="0" w:line="480" w:lineRule="auto"/>
        <w:ind w:firstLine="720"/>
        <w:contextualSpacing/>
        <w:rPr>
          <w:rFonts w:ascii="Times New Roman" w:hAnsi="Times New Roman" w:cs="Times New Roman"/>
          <w:sz w:val="24"/>
          <w:szCs w:val="24"/>
        </w:rPr>
      </w:pPr>
    </w:p>
    <w:p w14:paraId="18525780" w14:textId="77777777" w:rsidR="00EB1A2D" w:rsidRPr="001B57FB" w:rsidRDefault="00EB1A2D" w:rsidP="00EB1A2D">
      <w:pPr>
        <w:spacing w:after="0" w:line="480" w:lineRule="auto"/>
        <w:contextualSpacing/>
        <w:rPr>
          <w:rFonts w:ascii="Times New Roman" w:hAnsi="Times New Roman" w:cs="Times New Roman"/>
          <w:sz w:val="24"/>
          <w:szCs w:val="24"/>
        </w:rPr>
      </w:pPr>
    </w:p>
    <w:p w14:paraId="29F38C7D" w14:textId="77777777" w:rsidR="00EB1A2D" w:rsidRPr="001B57FB" w:rsidRDefault="00EB1A2D" w:rsidP="00EB1A2D">
      <w:pPr>
        <w:spacing w:after="0" w:line="480" w:lineRule="auto"/>
        <w:contextualSpacing/>
        <w:rPr>
          <w:rFonts w:ascii="Times New Roman" w:hAnsi="Times New Roman" w:cs="Times New Roman"/>
          <w:sz w:val="24"/>
          <w:szCs w:val="24"/>
        </w:rPr>
      </w:pPr>
    </w:p>
    <w:p w14:paraId="7F6159B8" w14:textId="77777777" w:rsidR="00EB1A2D" w:rsidRPr="001B57FB" w:rsidRDefault="00EB1A2D" w:rsidP="00EB1A2D">
      <w:pPr>
        <w:spacing w:after="0" w:line="480" w:lineRule="auto"/>
        <w:contextualSpacing/>
        <w:rPr>
          <w:rFonts w:ascii="Times New Roman" w:hAnsi="Times New Roman" w:cs="Times New Roman"/>
          <w:sz w:val="24"/>
          <w:szCs w:val="24"/>
        </w:rPr>
      </w:pPr>
    </w:p>
    <w:p w14:paraId="272766FF" w14:textId="77777777" w:rsidR="00EB1A2D" w:rsidRPr="001B57FB" w:rsidRDefault="00EB1A2D" w:rsidP="00EB1A2D">
      <w:pPr>
        <w:spacing w:after="0" w:line="480" w:lineRule="auto"/>
        <w:contextualSpacing/>
        <w:rPr>
          <w:rFonts w:ascii="Times New Roman" w:hAnsi="Times New Roman" w:cs="Times New Roman"/>
          <w:sz w:val="24"/>
          <w:szCs w:val="24"/>
        </w:rPr>
      </w:pPr>
    </w:p>
    <w:p w14:paraId="2DA71DCE" w14:textId="4C49B93E" w:rsidR="00EB1A2D" w:rsidRPr="004A1A43" w:rsidRDefault="00B67C6E" w:rsidP="00EB1A2D">
      <w:pPr>
        <w:spacing w:after="0" w:line="480" w:lineRule="auto"/>
        <w:contextualSpacing/>
        <w:jc w:val="center"/>
        <w:rPr>
          <w:rFonts w:ascii="Times New Roman" w:hAnsi="Times New Roman" w:cs="Times New Roman"/>
          <w:b/>
          <w:bCs/>
          <w:sz w:val="24"/>
          <w:szCs w:val="24"/>
        </w:rPr>
      </w:pPr>
      <w:r w:rsidRPr="004A1A43">
        <w:rPr>
          <w:rFonts w:ascii="Times New Roman" w:hAnsi="Times New Roman" w:cs="Times New Roman"/>
          <w:b/>
          <w:bCs/>
          <w:sz w:val="24"/>
          <w:szCs w:val="24"/>
        </w:rPr>
        <w:t>References</w:t>
      </w:r>
    </w:p>
    <w:p w14:paraId="7F2F2127"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Alosaimi, F. D., Alghamdi, A. H., Aladwani, B. S., Kazim, S. N., &amp; Almufleh, A. S. (2016). Work-Related Stress and stress-coping strategies among patients' companions at a tertiary care hospital in Saudi Arabia. J Psychiatry, 19, 374.</w:t>
      </w:r>
    </w:p>
    <w:p w14:paraId="4E17D3A5"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Almazan, J. U., Albougami, A. S., &amp; Alamri, M. S. (2019). Exploring nurses' work-related stress in an acute care hospital in KSA. Journal of Taibah University Medical Sciences, 14(4), 376-382.</w:t>
      </w:r>
    </w:p>
    <w:p w14:paraId="031F5229"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Batran, A. (2019). Work-Related Stress among Saudi Nurses Working in Intensive Care Units. Open Journal of Nursing, 9(11), 1143-1152.</w:t>
      </w:r>
    </w:p>
    <w:p w14:paraId="639FB3FA" w14:textId="463B9F96"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Saquib, N., Zaghloul, M. S., Saquib, J., Alhomaidan, H. T., Al‐Mohaimeed, A., &amp; Al‐Mazrou, A. (2019). Association of cumulative job dissatisfaction with depression, anxiety, and stress among expatriate nurses in Saudi Arabia. Journal of nursing management, 27(4), 740-748.</w:t>
      </w:r>
    </w:p>
    <w:p w14:paraId="78660C8A" w14:textId="47060F82" w:rsidR="001B57FB" w:rsidRPr="001B57FB" w:rsidRDefault="00B67C6E" w:rsidP="001B57FB">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color w:val="222222"/>
          <w:sz w:val="24"/>
          <w:szCs w:val="24"/>
          <w:shd w:val="clear" w:color="auto" w:fill="FFFFFF"/>
        </w:rPr>
        <w:t>Slimane, N. S. B. (2017). Motivation and job satisfaction of pharmacists in four hospitals in Saudi Arabia. </w:t>
      </w:r>
      <w:r w:rsidRPr="001B57FB">
        <w:rPr>
          <w:rFonts w:ascii="Times New Roman" w:hAnsi="Times New Roman" w:cs="Times New Roman"/>
          <w:i/>
          <w:iCs/>
          <w:color w:val="222222"/>
          <w:sz w:val="24"/>
          <w:szCs w:val="24"/>
          <w:shd w:val="clear" w:color="auto" w:fill="FFFFFF"/>
        </w:rPr>
        <w:t>Journal of Health Management</w:t>
      </w:r>
      <w:r w:rsidRPr="001B57FB">
        <w:rPr>
          <w:rFonts w:ascii="Times New Roman" w:hAnsi="Times New Roman" w:cs="Times New Roman"/>
          <w:color w:val="222222"/>
          <w:sz w:val="24"/>
          <w:szCs w:val="24"/>
          <w:shd w:val="clear" w:color="auto" w:fill="FFFFFF"/>
        </w:rPr>
        <w:t>, </w:t>
      </w:r>
      <w:r w:rsidRPr="001B57FB">
        <w:rPr>
          <w:rFonts w:ascii="Times New Roman" w:hAnsi="Times New Roman" w:cs="Times New Roman"/>
          <w:i/>
          <w:iCs/>
          <w:color w:val="222222"/>
          <w:sz w:val="24"/>
          <w:szCs w:val="24"/>
          <w:shd w:val="clear" w:color="auto" w:fill="FFFFFF"/>
        </w:rPr>
        <w:t>19</w:t>
      </w:r>
      <w:r w:rsidRPr="001B57FB">
        <w:rPr>
          <w:rFonts w:ascii="Times New Roman" w:hAnsi="Times New Roman" w:cs="Times New Roman"/>
          <w:color w:val="222222"/>
          <w:sz w:val="24"/>
          <w:szCs w:val="24"/>
          <w:shd w:val="clear" w:color="auto" w:fill="FFFFFF"/>
        </w:rPr>
        <w:t>(1), 39-72.</w:t>
      </w:r>
    </w:p>
    <w:p w14:paraId="00C869CC"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 xml:space="preserve">Krämer T, Schneider A, Spieß E et al. Associations between job demands, work-related strain, and perceived quality of care: a longitudinal study among hospital physicians. Int J Qual Health Care </w:t>
      </w:r>
      <w:proofErr w:type="gramStart"/>
      <w:r w:rsidRPr="001B57FB">
        <w:rPr>
          <w:rFonts w:ascii="Times New Roman" w:hAnsi="Times New Roman" w:cs="Times New Roman"/>
          <w:sz w:val="24"/>
          <w:szCs w:val="24"/>
        </w:rPr>
        <w:t>2016;28:82409</w:t>
      </w:r>
      <w:proofErr w:type="gramEnd"/>
    </w:p>
    <w:p w14:paraId="238F77C6"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 xml:space="preserve">Khamisa, N., Oldenburg, B., Peltzer, K., &amp; Ilic, D. (2015). Work-related stress, burnout, job satisfaction, and general health of nurses. International journal of environmental research and public health, 12(1), 652-666. </w:t>
      </w:r>
    </w:p>
    <w:p w14:paraId="51F2B767" w14:textId="77777777"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lastRenderedPageBreak/>
        <w:t>Hessels, J., Rietveld, C. A., &amp; van der Zwan, P. (2017). Self-employment and work-related stress: The mediating role of job control and job demand. Journal of Business Venturing, 32(2), 178-196.</w:t>
      </w:r>
    </w:p>
    <w:p w14:paraId="6772D2E7" w14:textId="1C3DC62C" w:rsidR="00EB1A2D" w:rsidRPr="001B57FB" w:rsidRDefault="00B67C6E" w:rsidP="00EB1A2D">
      <w:pPr>
        <w:spacing w:after="0" w:line="480" w:lineRule="auto"/>
        <w:ind w:left="720" w:hanging="720"/>
        <w:contextualSpacing/>
        <w:rPr>
          <w:rFonts w:ascii="Times New Roman" w:hAnsi="Times New Roman" w:cs="Times New Roman"/>
          <w:sz w:val="24"/>
          <w:szCs w:val="24"/>
        </w:rPr>
      </w:pPr>
      <w:r w:rsidRPr="001B57FB">
        <w:rPr>
          <w:rFonts w:ascii="Times New Roman" w:hAnsi="Times New Roman" w:cs="Times New Roman"/>
          <w:sz w:val="24"/>
          <w:szCs w:val="24"/>
        </w:rPr>
        <w:t>Harzer, C., &amp; Ruch, W. (2015). The relationships of character strengths with coping, work-related stress, and job satisfaction. Frontiers in psychology, 6, 165.</w:t>
      </w:r>
    </w:p>
    <w:p w14:paraId="08E83BB6" w14:textId="65D7BF5F" w:rsidR="001C696F" w:rsidRPr="001B57FB" w:rsidRDefault="00B67C6E" w:rsidP="00EB1A2D">
      <w:pPr>
        <w:spacing w:after="0" w:line="480" w:lineRule="auto"/>
        <w:ind w:left="720" w:hanging="720"/>
        <w:contextualSpacing/>
        <w:rPr>
          <w:rFonts w:ascii="Times New Roman" w:hAnsi="Times New Roman" w:cs="Times New Roman"/>
          <w:color w:val="222222"/>
          <w:sz w:val="24"/>
          <w:szCs w:val="24"/>
          <w:shd w:val="clear" w:color="auto" w:fill="FFFFFF"/>
        </w:rPr>
      </w:pPr>
      <w:r w:rsidRPr="001B57FB">
        <w:rPr>
          <w:rFonts w:ascii="Times New Roman" w:hAnsi="Times New Roman" w:cs="Times New Roman"/>
          <w:color w:val="222222"/>
          <w:sz w:val="24"/>
          <w:szCs w:val="24"/>
          <w:shd w:val="clear" w:color="auto" w:fill="FFFFFF"/>
        </w:rPr>
        <w:t>Wazqar, D. Y. (2019). Oncology nurses’ perceptions of work stress and its sources in a university‐teaching hospital: A qualitative study. </w:t>
      </w:r>
      <w:r w:rsidRPr="001B57FB">
        <w:rPr>
          <w:rFonts w:ascii="Times New Roman" w:hAnsi="Times New Roman" w:cs="Times New Roman"/>
          <w:i/>
          <w:iCs/>
          <w:color w:val="222222"/>
          <w:sz w:val="24"/>
          <w:szCs w:val="24"/>
          <w:shd w:val="clear" w:color="auto" w:fill="FFFFFF"/>
        </w:rPr>
        <w:t>Nursing Open</w:t>
      </w:r>
      <w:r w:rsidRPr="001B57FB">
        <w:rPr>
          <w:rFonts w:ascii="Times New Roman" w:hAnsi="Times New Roman" w:cs="Times New Roman"/>
          <w:color w:val="222222"/>
          <w:sz w:val="24"/>
          <w:szCs w:val="24"/>
          <w:shd w:val="clear" w:color="auto" w:fill="FFFFFF"/>
        </w:rPr>
        <w:t>, </w:t>
      </w:r>
      <w:r w:rsidRPr="001B57FB">
        <w:rPr>
          <w:rFonts w:ascii="Times New Roman" w:hAnsi="Times New Roman" w:cs="Times New Roman"/>
          <w:i/>
          <w:iCs/>
          <w:color w:val="222222"/>
          <w:sz w:val="24"/>
          <w:szCs w:val="24"/>
          <w:shd w:val="clear" w:color="auto" w:fill="FFFFFF"/>
        </w:rPr>
        <w:t>6</w:t>
      </w:r>
      <w:r w:rsidRPr="001B57FB">
        <w:rPr>
          <w:rFonts w:ascii="Times New Roman" w:hAnsi="Times New Roman" w:cs="Times New Roman"/>
          <w:color w:val="222222"/>
          <w:sz w:val="24"/>
          <w:szCs w:val="24"/>
          <w:shd w:val="clear" w:color="auto" w:fill="FFFFFF"/>
        </w:rPr>
        <w:t>(1), 100-108.</w:t>
      </w:r>
    </w:p>
    <w:p w14:paraId="7063EE1F" w14:textId="77777777" w:rsidR="008001B7" w:rsidRPr="001B57FB" w:rsidRDefault="008001B7">
      <w:pPr>
        <w:rPr>
          <w:rFonts w:ascii="Times New Roman" w:hAnsi="Times New Roman" w:cs="Times New Roman"/>
          <w:sz w:val="24"/>
          <w:szCs w:val="24"/>
        </w:rPr>
      </w:pPr>
    </w:p>
    <w:sectPr w:rsidR="008001B7" w:rsidRPr="001B57FB" w:rsidSect="00D27A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A565D8" w14:textId="77777777" w:rsidR="001A4A86" w:rsidRDefault="001A4A86">
      <w:pPr>
        <w:spacing w:after="0" w:line="240" w:lineRule="auto"/>
      </w:pPr>
      <w:r>
        <w:separator/>
      </w:r>
    </w:p>
  </w:endnote>
  <w:endnote w:type="continuationSeparator" w:id="0">
    <w:p w14:paraId="6C7A166C" w14:textId="77777777" w:rsidR="001A4A86" w:rsidRDefault="001A4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2BF46" w14:textId="77777777" w:rsidR="001A4A86" w:rsidRDefault="001A4A86">
      <w:pPr>
        <w:spacing w:after="0" w:line="240" w:lineRule="auto"/>
      </w:pPr>
      <w:r>
        <w:separator/>
      </w:r>
    </w:p>
  </w:footnote>
  <w:footnote w:type="continuationSeparator" w:id="0">
    <w:p w14:paraId="776BA714" w14:textId="77777777" w:rsidR="001A4A86" w:rsidRDefault="001A4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1E067" w14:textId="77777777" w:rsidR="00D27A0C" w:rsidRPr="00D27A0C" w:rsidRDefault="00B67C6E">
    <w:pPr>
      <w:pStyle w:val="Header"/>
      <w:rPr>
        <w:rFonts w:ascii="Times New Roman" w:hAnsi="Times New Roman" w:cs="Times New Roman"/>
        <w:sz w:val="24"/>
        <w:szCs w:val="24"/>
      </w:rPr>
    </w:pPr>
    <w:r>
      <w:rPr>
        <w:rFonts w:ascii="Times New Roman" w:hAnsi="Times New Roman" w:cs="Times New Roman"/>
        <w:sz w:val="24"/>
        <w:szCs w:val="24"/>
      </w:rPr>
      <w:t>WORK-RELATED STRESS FACTORS</w:t>
    </w:r>
    <w:r>
      <w:rPr>
        <w:rFonts w:ascii="Times New Roman" w:hAnsi="Times New Roman" w:cs="Times New Roman"/>
        <w:sz w:val="24"/>
        <w:szCs w:val="24"/>
      </w:rPr>
      <w:tab/>
    </w:r>
    <w:r>
      <w:rPr>
        <w:rFonts w:ascii="Times New Roman" w:hAnsi="Times New Roman" w:cs="Times New Roman"/>
        <w:sz w:val="24"/>
        <w:szCs w:val="24"/>
      </w:rPr>
      <w:tab/>
    </w:r>
    <w:r w:rsidRPr="00D27A0C">
      <w:rPr>
        <w:rFonts w:ascii="Times New Roman" w:hAnsi="Times New Roman" w:cs="Times New Roman"/>
        <w:sz w:val="24"/>
        <w:szCs w:val="24"/>
      </w:rPr>
      <w:fldChar w:fldCharType="begin"/>
    </w:r>
    <w:r w:rsidRPr="00D27A0C">
      <w:rPr>
        <w:rFonts w:ascii="Times New Roman" w:hAnsi="Times New Roman" w:cs="Times New Roman"/>
        <w:sz w:val="24"/>
        <w:szCs w:val="24"/>
      </w:rPr>
      <w:instrText xml:space="preserve"> PAGE   \* MERGEFORMAT </w:instrText>
    </w:r>
    <w:r w:rsidRPr="00D27A0C">
      <w:rPr>
        <w:rFonts w:ascii="Times New Roman" w:hAnsi="Times New Roman" w:cs="Times New Roman"/>
        <w:sz w:val="24"/>
        <w:szCs w:val="24"/>
      </w:rPr>
      <w:fldChar w:fldCharType="separate"/>
    </w:r>
    <w:r w:rsidRPr="00D27A0C">
      <w:rPr>
        <w:rFonts w:ascii="Times New Roman" w:hAnsi="Times New Roman" w:cs="Times New Roman"/>
        <w:noProof/>
        <w:sz w:val="24"/>
        <w:szCs w:val="24"/>
      </w:rPr>
      <w:t>1</w:t>
    </w:r>
    <w:r w:rsidRPr="00D27A0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F1579" w14:textId="77777777" w:rsidR="00F72E01" w:rsidRPr="00D27A0C" w:rsidRDefault="00B67C6E">
    <w:pPr>
      <w:pStyle w:val="Header"/>
      <w:rPr>
        <w:rFonts w:ascii="Times New Roman" w:hAnsi="Times New Roman" w:cs="Times New Roman"/>
        <w:sz w:val="24"/>
        <w:szCs w:val="24"/>
      </w:rPr>
    </w:pPr>
    <w:r>
      <w:rPr>
        <w:rFonts w:ascii="Times New Roman" w:hAnsi="Times New Roman" w:cs="Times New Roman"/>
        <w:sz w:val="24"/>
        <w:szCs w:val="24"/>
      </w:rPr>
      <w:t>Running head: WORK-RELATED STRESS FACTORS</w:t>
    </w:r>
    <w:r>
      <w:rPr>
        <w:rFonts w:ascii="Times New Roman" w:hAnsi="Times New Roman" w:cs="Times New Roman"/>
        <w:sz w:val="24"/>
        <w:szCs w:val="24"/>
      </w:rPr>
      <w:tab/>
    </w:r>
    <w:r w:rsidRPr="00D27A0C">
      <w:rPr>
        <w:rFonts w:ascii="Times New Roman" w:hAnsi="Times New Roman" w:cs="Times New Roman"/>
        <w:sz w:val="24"/>
        <w:szCs w:val="24"/>
      </w:rPr>
      <w:fldChar w:fldCharType="begin"/>
    </w:r>
    <w:r w:rsidRPr="00D27A0C">
      <w:rPr>
        <w:rFonts w:ascii="Times New Roman" w:hAnsi="Times New Roman" w:cs="Times New Roman"/>
        <w:sz w:val="24"/>
        <w:szCs w:val="24"/>
      </w:rPr>
      <w:instrText xml:space="preserve"> PAGE   \* MERGEFORMAT </w:instrText>
    </w:r>
    <w:r w:rsidRPr="00D27A0C">
      <w:rPr>
        <w:rFonts w:ascii="Times New Roman" w:hAnsi="Times New Roman" w:cs="Times New Roman"/>
        <w:sz w:val="24"/>
        <w:szCs w:val="24"/>
      </w:rPr>
      <w:fldChar w:fldCharType="separate"/>
    </w:r>
    <w:r w:rsidRPr="00D27A0C">
      <w:rPr>
        <w:rFonts w:ascii="Times New Roman" w:hAnsi="Times New Roman" w:cs="Times New Roman"/>
        <w:noProof/>
        <w:sz w:val="24"/>
        <w:szCs w:val="24"/>
      </w:rPr>
      <w:t>1</w:t>
    </w:r>
    <w:r w:rsidRPr="00D27A0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A2D"/>
    <w:rsid w:val="001517F1"/>
    <w:rsid w:val="001A4A86"/>
    <w:rsid w:val="001B57FB"/>
    <w:rsid w:val="001C696F"/>
    <w:rsid w:val="00214F02"/>
    <w:rsid w:val="002318F9"/>
    <w:rsid w:val="00244911"/>
    <w:rsid w:val="00333CA9"/>
    <w:rsid w:val="003534D8"/>
    <w:rsid w:val="00433F6F"/>
    <w:rsid w:val="004A1A43"/>
    <w:rsid w:val="004A6142"/>
    <w:rsid w:val="004B750A"/>
    <w:rsid w:val="0053541C"/>
    <w:rsid w:val="00604ECA"/>
    <w:rsid w:val="006C3B3F"/>
    <w:rsid w:val="006D152F"/>
    <w:rsid w:val="00780FDD"/>
    <w:rsid w:val="008001B7"/>
    <w:rsid w:val="009079FB"/>
    <w:rsid w:val="0098215F"/>
    <w:rsid w:val="00A175D4"/>
    <w:rsid w:val="00B67C6E"/>
    <w:rsid w:val="00D27A0C"/>
    <w:rsid w:val="00EB1A2D"/>
    <w:rsid w:val="00F72E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88ECD32"/>
  <w15:chartTrackingRefBased/>
  <w15:docId w15:val="{31610D45-ED23-44C9-B1B6-401D76659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A2D"/>
  </w:style>
  <w:style w:type="paragraph" w:styleId="Heading2">
    <w:name w:val="heading 2"/>
    <w:basedOn w:val="Normal"/>
    <w:link w:val="Heading2Char"/>
    <w:uiPriority w:val="9"/>
    <w:qFormat/>
    <w:rsid w:val="006D15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A2D"/>
  </w:style>
  <w:style w:type="character" w:customStyle="1" w:styleId="Heading2Char">
    <w:name w:val="Heading 2 Char"/>
    <w:basedOn w:val="DefaultParagraphFont"/>
    <w:link w:val="Heading2"/>
    <w:uiPriority w:val="9"/>
    <w:rsid w:val="006D152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15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D15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867</Words>
  <Characters>4943</Characters>
  <Application>Microsoft Office Word</Application>
  <DocSecurity>0</DocSecurity>
  <Lines>41</Lines>
  <Paragraphs>11</Paragraphs>
  <ScaleCrop>false</ScaleCrop>
  <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KHALED MOHAMMAD FAHAD ALSWAYEH</cp:lastModifiedBy>
  <cp:revision>32</cp:revision>
  <dcterms:created xsi:type="dcterms:W3CDTF">2020-09-15T16:41:00Z</dcterms:created>
  <dcterms:modified xsi:type="dcterms:W3CDTF">2020-09-20T10:07:00Z</dcterms:modified>
</cp:coreProperties>
</file>